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739FC" w14:textId="77777777" w:rsidR="007B1BA4" w:rsidRDefault="007B1BA4" w:rsidP="007B1BA4">
      <w:pPr>
        <w:pStyle w:val="Nagwek1"/>
      </w:pPr>
      <w:r>
        <w:t>Logo - konkurs</w:t>
      </w:r>
    </w:p>
    <w:p w14:paraId="11B874B5" w14:textId="712A19FE" w:rsidR="007B1BA4" w:rsidRDefault="007B1BA4" w:rsidP="007B1BA4">
      <w:r>
        <w:t xml:space="preserve">Konkurs ma na celu przygotowanie projektu logo firmy udostępniającej rozwiązania z branży </w:t>
      </w:r>
      <w:proofErr w:type="spellStart"/>
      <w:r>
        <w:t>fintech</w:t>
      </w:r>
      <w:proofErr w:type="spellEnd"/>
      <w:r>
        <w:t xml:space="preserve"> - </w:t>
      </w:r>
      <w:proofErr w:type="spellStart"/>
      <w:r w:rsidRPr="00C1411C">
        <w:rPr>
          <w:b/>
          <w:bCs/>
        </w:rPr>
        <w:t>LockedTrade</w:t>
      </w:r>
      <w:proofErr w:type="spellEnd"/>
      <w:r>
        <w:t xml:space="preserve">. Usługi te obejmują dostęp do narzędzi do analizy technicznej wykresów rynkowych za pośrednictwem subskrypcji oraz kursy i szkolenia dotyczące </w:t>
      </w:r>
      <w:proofErr w:type="spellStart"/>
      <w:r w:rsidRPr="00F45F29">
        <w:rPr>
          <w:b/>
          <w:bCs/>
        </w:rPr>
        <w:t>tradingu</w:t>
      </w:r>
      <w:proofErr w:type="spellEnd"/>
      <w:r>
        <w:t>.</w:t>
      </w:r>
    </w:p>
    <w:p w14:paraId="7360D1F5" w14:textId="77777777" w:rsidR="00F45F29" w:rsidRPr="00F45F29" w:rsidRDefault="00F45F29" w:rsidP="00F45F29">
      <w:pPr>
        <w:rPr>
          <w:b/>
          <w:bCs/>
        </w:rPr>
      </w:pPr>
      <w:r w:rsidRPr="00F45F29">
        <w:rPr>
          <w:b/>
          <w:bCs/>
        </w:rPr>
        <w:t>Definicja</w:t>
      </w:r>
    </w:p>
    <w:p w14:paraId="3E48FA10" w14:textId="5D8E17C6" w:rsidR="00F45F29" w:rsidRDefault="00F45F29" w:rsidP="00F45F29">
      <w:r w:rsidRPr="00F45F29">
        <w:rPr>
          <w:b/>
          <w:bCs/>
        </w:rPr>
        <w:t>Trading</w:t>
      </w:r>
      <w:r>
        <w:t xml:space="preserve"> (ang. handel) to działalność polegająca na kupowaniu i sprzedawaniu aktywów finansowych, takich jak waluty, akcje, obligacje, surowce czy indeksy giełdowe. Trading może odbywać się na różnych rynkach, takich jak rynek walutowy (</w:t>
      </w:r>
      <w:proofErr w:type="spellStart"/>
      <w:r>
        <w:t>forex</w:t>
      </w:r>
      <w:proofErr w:type="spellEnd"/>
      <w:r>
        <w:t xml:space="preserve">), giełda papierów wartościowych, rynek surowców czy rynek towarów. </w:t>
      </w:r>
      <w:proofErr w:type="spellStart"/>
      <w:r>
        <w:t>Traderzy</w:t>
      </w:r>
      <w:proofErr w:type="spellEnd"/>
      <w:r>
        <w:t xml:space="preserve"> (ang. </w:t>
      </w:r>
      <w:proofErr w:type="spellStart"/>
      <w:r>
        <w:t>traders</w:t>
      </w:r>
      <w:proofErr w:type="spellEnd"/>
      <w:r>
        <w:t xml:space="preserve">) to osoby zajmujące się </w:t>
      </w:r>
      <w:proofErr w:type="spellStart"/>
      <w:r>
        <w:t>tradingiem</w:t>
      </w:r>
      <w:proofErr w:type="spellEnd"/>
      <w:r>
        <w:t xml:space="preserve">, które decydują o tym, kiedy i jakie aktywa finansowe kupować lub sprzedawać. </w:t>
      </w:r>
      <w:proofErr w:type="spellStart"/>
      <w:r>
        <w:t>Traderzy</w:t>
      </w:r>
      <w:proofErr w:type="spellEnd"/>
      <w:r>
        <w:t xml:space="preserve"> korzystają z różnych narzędzi i technik do podejmowania decyzji inwestycyjnych, takich jak analiza techniczna, analiza fundamentalna czy strategie handlowe. Celem </w:t>
      </w:r>
      <w:proofErr w:type="spellStart"/>
      <w:r>
        <w:t>tradingu</w:t>
      </w:r>
      <w:proofErr w:type="spellEnd"/>
      <w:r>
        <w:t xml:space="preserve"> jest osiągnięcie zysku poprzez kupowanie aktywów po niższych cenach i sprzedawanie ich po wyższych cenach.</w:t>
      </w:r>
    </w:p>
    <w:p w14:paraId="6AB7F5A3" w14:textId="77777777" w:rsidR="00F45F29" w:rsidRPr="00F45F29" w:rsidRDefault="00F45F29" w:rsidP="00F45F29">
      <w:pPr>
        <w:rPr>
          <w:b/>
          <w:bCs/>
        </w:rPr>
      </w:pPr>
      <w:r w:rsidRPr="00F45F29">
        <w:rPr>
          <w:b/>
          <w:bCs/>
        </w:rPr>
        <w:t>Wizja i Misja</w:t>
      </w:r>
    </w:p>
    <w:p w14:paraId="71175B61" w14:textId="77777777" w:rsidR="001C29DE" w:rsidRDefault="00F45F29" w:rsidP="001C29DE">
      <w:r>
        <w:t>Nasza misja to edukacja giełdowa oraz udostępnianie zaawansowanych narzędzi informatycznych opartych na sztucznej inteligencji, które wspomogą inwestorów w realizacji strategii giełdowych</w:t>
      </w:r>
      <w:r w:rsidR="001C29DE">
        <w:t>.</w:t>
      </w:r>
    </w:p>
    <w:p w14:paraId="72022C03" w14:textId="6FA391A5" w:rsidR="001C29DE" w:rsidRPr="001C29DE" w:rsidRDefault="001C29DE" w:rsidP="001C29DE">
      <w:pPr>
        <w:rPr>
          <w:b/>
          <w:bCs/>
        </w:rPr>
      </w:pPr>
      <w:r>
        <w:br/>
      </w:r>
      <w:r w:rsidRPr="001C29DE">
        <w:rPr>
          <w:b/>
          <w:bCs/>
        </w:rPr>
        <w:t>Docelowa Grupa Odbiorców</w:t>
      </w:r>
    </w:p>
    <w:p w14:paraId="08EC8A53" w14:textId="15BB6523" w:rsidR="001C29DE" w:rsidRDefault="001C29DE" w:rsidP="001C29DE">
      <w:r>
        <w:t>Nasze produkty są skierowany do osób w wieku od 18 do 45 lat. W pierwszej fazie skupimy się na rynku polskojęzycznym, aby dopracować wszystkie szczegóły i wyeliminować ewentualne błędy. Następnie planujemy rozszerzyć naszą działalność na rynki międzynarodowe, ze szczególnym uwzględnieniem krajów azjatyckich, gdzie widzimy duży potencjał.</w:t>
      </w:r>
    </w:p>
    <w:p w14:paraId="3A0C7848" w14:textId="77777777" w:rsidR="001C29DE" w:rsidRPr="00C1411C" w:rsidRDefault="001C29DE" w:rsidP="00F45F29"/>
    <w:p w14:paraId="6C61F67A" w14:textId="77777777" w:rsidR="007B1BA4" w:rsidRDefault="007B1BA4" w:rsidP="007B1BA4">
      <w:pPr>
        <w:pStyle w:val="Nagwek2"/>
      </w:pPr>
      <w:r>
        <w:t>Logo</w:t>
      </w:r>
    </w:p>
    <w:p w14:paraId="0539A567" w14:textId="7734270C" w:rsidR="007B1BA4" w:rsidRDefault="007B1BA4" w:rsidP="007B1BA4">
      <w:r>
        <w:t xml:space="preserve">Dotychczasowe logo firmy symbolizowało kłódkę, symbolika ta może pozostać w logo. Zależy nam na tym, aby logo było łatwo rozpoznawalne i łatwo kojarzone z marką. </w:t>
      </w:r>
    </w:p>
    <w:p w14:paraId="0F8B164B" w14:textId="77777777" w:rsidR="007B1BA4" w:rsidRDefault="007B1BA4" w:rsidP="007B1BA4">
      <w:r>
        <w:t>Przewidywany kierunek prac:</w:t>
      </w:r>
      <w:r>
        <w:br/>
        <w:t>1. Opracowanie kilku wersji wstępnych logo</w:t>
      </w:r>
    </w:p>
    <w:p w14:paraId="65E305B9" w14:textId="77777777" w:rsidR="007B1BA4" w:rsidRDefault="007B1BA4" w:rsidP="007B1BA4">
      <w:r>
        <w:t>2. Dopracowanie wybranej wersji i przygotowanie plików produkcyjnych w grafice rastrowej jak i wektorowej</w:t>
      </w:r>
    </w:p>
    <w:p w14:paraId="515F792D" w14:textId="28FFD17A" w:rsidR="007B1BA4" w:rsidRDefault="007B1BA4" w:rsidP="007B1BA4">
      <w:r>
        <w:lastRenderedPageBreak/>
        <w:t>3. Stworzenie księgi znaku zawierającej wytyczne dotyczące używania logo</w:t>
      </w:r>
    </w:p>
    <w:p w14:paraId="56B88D8F" w14:textId="71FA7AEB" w:rsidR="007B1BA4" w:rsidRDefault="007B1BA4" w:rsidP="007B1BA4">
      <w:pPr>
        <w:pStyle w:val="Nagwek2"/>
      </w:pPr>
      <w:proofErr w:type="spellStart"/>
      <w:r>
        <w:t>Styleguide</w:t>
      </w:r>
      <w:proofErr w:type="spellEnd"/>
    </w:p>
    <w:p w14:paraId="6CF07919" w14:textId="2AA4EFBA" w:rsidR="007B1BA4" w:rsidRDefault="00D321D9" w:rsidP="007B1BA4">
      <w:r>
        <w:t>W zakres</w:t>
      </w:r>
      <w:r w:rsidR="007B1BA4">
        <w:t xml:space="preserve"> </w:t>
      </w:r>
      <w:r>
        <w:t>elementów</w:t>
      </w:r>
      <w:r w:rsidR="007B1BA4">
        <w:t xml:space="preserve"> </w:t>
      </w:r>
      <w:proofErr w:type="spellStart"/>
      <w:r>
        <w:t>styleguide</w:t>
      </w:r>
      <w:proofErr w:type="spellEnd"/>
      <w:r>
        <w:t xml:space="preserve"> logotypu wchodzą różne wersje logo, w tym monochromatyczne, favicon, paleta kolorów RGB / HEX + gradienty i efekty stosowane w logotypie. W zakresie typografii powinny znaleźć się również używane </w:t>
      </w:r>
      <w:proofErr w:type="spellStart"/>
      <w:r>
        <w:t>fonty</w:t>
      </w:r>
      <w:proofErr w:type="spellEnd"/>
      <w:r w:rsidR="00375D09">
        <w:t xml:space="preserve"> </w:t>
      </w:r>
      <w:proofErr w:type="spellStart"/>
      <w:r w:rsidR="00375D09">
        <w:t>lopgotypu</w:t>
      </w:r>
      <w:proofErr w:type="spellEnd"/>
      <w:r w:rsidR="00375D09">
        <w:t xml:space="preserve"> i </w:t>
      </w:r>
      <w:proofErr w:type="spellStart"/>
      <w:r w:rsidR="00375D09">
        <w:t>fonty</w:t>
      </w:r>
      <w:proofErr w:type="spellEnd"/>
      <w:r w:rsidR="00375D09">
        <w:t xml:space="preserve"> korporacyjne</w:t>
      </w:r>
      <w:r>
        <w:t xml:space="preserve">. Poza powyższymi, w </w:t>
      </w:r>
      <w:proofErr w:type="spellStart"/>
      <w:r>
        <w:t>styleguide</w:t>
      </w:r>
      <w:proofErr w:type="spellEnd"/>
      <w:r>
        <w:t xml:space="preserve"> powinny zostać umieszczone przykładowe zastosowania logo w różnych układach.</w:t>
      </w:r>
    </w:p>
    <w:p w14:paraId="68F0C7CC" w14:textId="77777777" w:rsidR="0001775D" w:rsidRDefault="0001775D" w:rsidP="0001775D"/>
    <w:p w14:paraId="18369770" w14:textId="782DCFAC" w:rsidR="0001775D" w:rsidRDefault="0001775D" w:rsidP="0001775D">
      <w:r>
        <w:t xml:space="preserve">Uwaga: Po wyborze logo planujemy kolejny konkurs na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sectPr w:rsidR="0001775D" w:rsidSect="007B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133D"/>
    <w:multiLevelType w:val="hybridMultilevel"/>
    <w:tmpl w:val="0B087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F41D4"/>
    <w:multiLevelType w:val="hybridMultilevel"/>
    <w:tmpl w:val="ACE2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05C92"/>
    <w:multiLevelType w:val="hybridMultilevel"/>
    <w:tmpl w:val="463C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503283">
    <w:abstractNumId w:val="1"/>
  </w:num>
  <w:num w:numId="2" w16cid:durableId="407267335">
    <w:abstractNumId w:val="2"/>
  </w:num>
  <w:num w:numId="3" w16cid:durableId="181521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A4"/>
    <w:rsid w:val="0001775D"/>
    <w:rsid w:val="001C29DE"/>
    <w:rsid w:val="00375D09"/>
    <w:rsid w:val="00640683"/>
    <w:rsid w:val="007A7595"/>
    <w:rsid w:val="007B1BA4"/>
    <w:rsid w:val="009F3197"/>
    <w:rsid w:val="00AB67B4"/>
    <w:rsid w:val="00C518E8"/>
    <w:rsid w:val="00D321D9"/>
    <w:rsid w:val="00F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C70"/>
  <w15:chartTrackingRefBased/>
  <w15:docId w15:val="{87E3293D-140D-1F4F-867B-848C7E0E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A4"/>
  </w:style>
  <w:style w:type="paragraph" w:styleId="Nagwek1">
    <w:name w:val="heading 1"/>
    <w:basedOn w:val="Normalny"/>
    <w:next w:val="Normalny"/>
    <w:link w:val="Nagwek1Znak"/>
    <w:uiPriority w:val="9"/>
    <w:qFormat/>
    <w:rsid w:val="007B1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1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1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1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1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1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B1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B1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B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1B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1B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1B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1B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1B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1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1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1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1B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1B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1B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1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1B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1BA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1B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Milanowski</dc:creator>
  <cp:keywords/>
  <dc:description/>
  <cp:lastModifiedBy>Dariusz Rosłon</cp:lastModifiedBy>
  <cp:revision>6</cp:revision>
  <dcterms:created xsi:type="dcterms:W3CDTF">2024-07-24T10:36:00Z</dcterms:created>
  <dcterms:modified xsi:type="dcterms:W3CDTF">2024-07-25T06:52:00Z</dcterms:modified>
</cp:coreProperties>
</file>